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B8" w:rsidRDefault="00084DB8" w:rsidP="00084DB8">
      <w:pPr>
        <w:spacing w:before="144" w:line="297" w:lineRule="auto"/>
        <w:ind w:left="4289" w:right="1560" w:hanging="61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Obec</w:t>
      </w:r>
    </w:p>
    <w:p w:rsidR="00084DB8" w:rsidRDefault="00084DB8" w:rsidP="00084DB8">
      <w:pPr>
        <w:spacing w:before="144" w:line="297" w:lineRule="auto"/>
        <w:ind w:right="156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Sídlo, IČ atd., případně znak obce</w:t>
      </w:r>
    </w:p>
    <w:p w:rsidR="00084DB8" w:rsidRPr="00084DB8" w:rsidRDefault="00084DB8" w:rsidP="00084DB8">
      <w:pPr>
        <w:spacing w:before="144" w:line="297" w:lineRule="auto"/>
        <w:ind w:right="156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Informace</w:t>
      </w:r>
      <w:r w:rsidRPr="00084DB8">
        <w:rPr>
          <w:rFonts w:ascii="Garamond" w:hAnsi="Garamond"/>
          <w:b/>
          <w:sz w:val="24"/>
          <w:szCs w:val="24"/>
        </w:rPr>
        <w:t xml:space="preserve"> o zpracování osobních údajů</w:t>
      </w:r>
    </w:p>
    <w:p w:rsidR="00084DB8" w:rsidRDefault="00084DB8" w:rsidP="00084DB8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Správce osobních údajů obec __________ (dále jen „správce“) má povinnost poskytovat subjektům údajů s čl. 12 a násl. Obecného nařízení o ochraně osobních údajů informace o zpracování osobních údajů. Ochranu osobních údajů považujeme za jeden z klíčových úkolů pro ochranu oprávněných zájmů fyzické osoby.</w:t>
      </w:r>
    </w:p>
    <w:p w:rsidR="00084DB8" w:rsidRDefault="00084DB8" w:rsidP="00084DB8">
      <w:pPr>
        <w:spacing w:before="144" w:line="297" w:lineRule="auto"/>
        <w:ind w:right="156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 koho se můžete obrátit</w:t>
      </w:r>
    </w:p>
    <w:p w:rsidR="00084DB8" w:rsidRDefault="00084DB8" w:rsidP="00084DB8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Jako orgán veřejné moci jsme byli povinni jmenovat pověřence pro ochranu osobních údajů, na kterého se můžete obracet. Kontaktní údaje pro pověřence pro ochranu osobních údajů jsou zde: Jan Kotrba, </w:t>
      </w:r>
      <w:hyperlink r:id="rId7" w:history="1">
        <w:r w:rsidRPr="00C343EE">
          <w:rPr>
            <w:rStyle w:val="Hypertextovodkaz"/>
            <w:rFonts w:ascii="Garamond" w:hAnsi="Garamond"/>
            <w:sz w:val="24"/>
            <w:szCs w:val="24"/>
          </w:rPr>
          <w:t>kotrba@gdprpartners.cz</w:t>
        </w:r>
      </w:hyperlink>
    </w:p>
    <w:p w:rsidR="00084DB8" w:rsidRDefault="00084DB8" w:rsidP="00084DB8">
      <w:pPr>
        <w:spacing w:before="144" w:line="297" w:lineRule="auto"/>
        <w:ind w:right="15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jaký účel a na základě jakého oprávnění jaké osobní údaje jsou zpracovávány?</w:t>
      </w:r>
    </w:p>
    <w:p w:rsidR="00084DB8" w:rsidRDefault="00084DB8" w:rsidP="00084DB8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Zpracoání</w:t>
      </w:r>
      <w:proofErr w:type="spellEnd"/>
      <w:r>
        <w:rPr>
          <w:rFonts w:ascii="Garamond" w:hAnsi="Garamond"/>
          <w:sz w:val="24"/>
          <w:szCs w:val="24"/>
        </w:rPr>
        <w:t xml:space="preserve"> osobních údajů je prováděno především za účelem naplňování našich povinností v samostatné nebo přenesené působnosti obce. Tyto činnosti jsou regulovány řadou právních předpisů, které obcím stanoví, v jakém rozsahu, případně i po jakou dobou jsou povinny zpracovávat osobní údaje. Mezi tyto činnosti patří volební agenda, činnosti spojené s jednáním orgánů obce, výběrová řízení na obsazování pozic úředníků</w:t>
      </w:r>
      <w:r w:rsidR="001E59A2">
        <w:rPr>
          <w:rFonts w:ascii="Garamond" w:hAnsi="Garamond"/>
          <w:sz w:val="24"/>
          <w:szCs w:val="24"/>
        </w:rPr>
        <w:t>., vedení úřední desky, poskytování a přijímání dotací a darů, investice, řešení stížností a poskytování informací, a správní řízení, správa místních poplatků, agenda dopravy a silničního hospodářství, ztráty a nálezy, vidimace a legalizace. Zpracování je v těchto případech nezbytné pro plnění právní povinnost správce a pro plnění úkolů ve veřejném zájmu nebo výkonu veřejné moci, kterým jsme pověřeni. Pokud zpracování osobních údajů provádíme na základě Vašeho souhlasu, pak je to výhradně za účelem Vámi vyjádřeným v souhlasu se zpracováním osobních údajů.</w:t>
      </w:r>
    </w:p>
    <w:p w:rsidR="001E59A2" w:rsidRDefault="001E59A2" w:rsidP="00084DB8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Zpracování osobních údajů můžou také proběhnout dle jiných právních titulů v čl. 6. Odst. 1 </w:t>
      </w:r>
      <w:proofErr w:type="gramStart"/>
      <w:r>
        <w:rPr>
          <w:rFonts w:ascii="Garamond" w:hAnsi="Garamond"/>
          <w:sz w:val="24"/>
          <w:szCs w:val="24"/>
        </w:rPr>
        <w:t>písm. a) – f) (např.</w:t>
      </w:r>
      <w:proofErr w:type="gramEnd"/>
      <w:r>
        <w:rPr>
          <w:rFonts w:ascii="Garamond" w:hAnsi="Garamond"/>
          <w:sz w:val="24"/>
          <w:szCs w:val="24"/>
        </w:rPr>
        <w:t xml:space="preserve"> plnění smlouvy, oprávněný zájem atd.,) </w:t>
      </w:r>
    </w:p>
    <w:p w:rsidR="001E59A2" w:rsidRDefault="001E59A2" w:rsidP="00084DB8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Osobní údaje Vámi</w:t>
      </w:r>
      <w:r w:rsidR="00ED4BAC">
        <w:rPr>
          <w:rFonts w:ascii="Garamond" w:hAnsi="Garamond"/>
          <w:sz w:val="24"/>
          <w:szCs w:val="24"/>
        </w:rPr>
        <w:t xml:space="preserve"> sdělené nezpracováváme pro jiné</w:t>
      </w:r>
      <w:r>
        <w:rPr>
          <w:rFonts w:ascii="Garamond" w:hAnsi="Garamond"/>
          <w:sz w:val="24"/>
          <w:szCs w:val="24"/>
        </w:rPr>
        <w:t xml:space="preserve"> účely, než pro ty, které jste nám s</w:t>
      </w:r>
      <w:r w:rsidR="00ED4BAC">
        <w:rPr>
          <w:rFonts w:ascii="Garamond" w:hAnsi="Garamond"/>
          <w:sz w:val="24"/>
          <w:szCs w:val="24"/>
        </w:rPr>
        <w:t>dělili v okamžiku jejich předání.</w:t>
      </w:r>
      <w:r>
        <w:rPr>
          <w:rFonts w:ascii="Garamond" w:hAnsi="Garamond"/>
          <w:sz w:val="24"/>
          <w:szCs w:val="24"/>
        </w:rPr>
        <w:t xml:space="preserve"> Pokud by se tak mělo stát, poskytneme Vám o tom informace, jakož i další informace nezbytné k uplatnění Vašich práv.</w:t>
      </w:r>
    </w:p>
    <w:p w:rsidR="001E59A2" w:rsidRDefault="001E59A2" w:rsidP="00084DB8">
      <w:pPr>
        <w:spacing w:before="144" w:line="297" w:lineRule="auto"/>
        <w:ind w:right="15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Jaké kategorie osobních údajů zpracováváme?</w:t>
      </w:r>
    </w:p>
    <w:p w:rsidR="001E59A2" w:rsidRDefault="001E59A2" w:rsidP="001E59A2">
      <w:pPr>
        <w:pStyle w:val="Odstavecseseznamem"/>
        <w:numPr>
          <w:ilvl w:val="0"/>
          <w:numId w:val="4"/>
        </w:num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Identifikační údaje a kontaktní údaje smluvních partnerů a jejich zaměstnanců, bankovní údaje a identifikační údaje podnikajících fyzických osob</w:t>
      </w:r>
    </w:p>
    <w:p w:rsidR="001E59A2" w:rsidRDefault="001E59A2" w:rsidP="001E59A2">
      <w:pPr>
        <w:pStyle w:val="Odstavecseseznamem"/>
        <w:numPr>
          <w:ilvl w:val="0"/>
          <w:numId w:val="4"/>
        </w:num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Identifikační a kontaktní údaje občanů</w:t>
      </w:r>
    </w:p>
    <w:p w:rsidR="001E59A2" w:rsidRDefault="001E59A2" w:rsidP="001E59A2">
      <w:pPr>
        <w:pStyle w:val="Odstavecseseznamem"/>
        <w:numPr>
          <w:ilvl w:val="0"/>
          <w:numId w:val="4"/>
        </w:num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Osobní údaje, které nám ukládají zpracovávat právní předpisy pro vedení úředních jednání a povinně zveřejňovaných dokumentů na úřední desce/dálkovým přístupem</w:t>
      </w:r>
    </w:p>
    <w:p w:rsidR="005650AA" w:rsidRDefault="005650AA" w:rsidP="001E59A2">
      <w:pPr>
        <w:pStyle w:val="Odstavecseseznamem"/>
        <w:numPr>
          <w:ilvl w:val="0"/>
          <w:numId w:val="4"/>
        </w:num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Osobní údaje předané jinou organizací</w:t>
      </w:r>
    </w:p>
    <w:p w:rsidR="005650AA" w:rsidRDefault="005650AA" w:rsidP="001E59A2">
      <w:pPr>
        <w:pStyle w:val="Odstavecseseznamem"/>
        <w:numPr>
          <w:ilvl w:val="0"/>
          <w:numId w:val="4"/>
        </w:num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Údaje z komunikace sdělených občany při úředních jednáních</w:t>
      </w:r>
    </w:p>
    <w:p w:rsidR="005650AA" w:rsidRDefault="005650AA" w:rsidP="005650AA">
      <w:pPr>
        <w:spacing w:before="144" w:line="297" w:lineRule="auto"/>
        <w:ind w:right="1560"/>
        <w:jc w:val="both"/>
        <w:rPr>
          <w:rFonts w:ascii="Garamond" w:hAnsi="Garamond"/>
          <w:b/>
          <w:sz w:val="24"/>
          <w:szCs w:val="24"/>
        </w:rPr>
      </w:pPr>
      <w:r w:rsidRPr="005650AA">
        <w:rPr>
          <w:rFonts w:ascii="Garamond" w:hAnsi="Garamond"/>
          <w:b/>
          <w:sz w:val="24"/>
          <w:szCs w:val="24"/>
        </w:rPr>
        <w:lastRenderedPageBreak/>
        <w:t>Jakým způsobem osobní údaje získáváme?</w:t>
      </w:r>
    </w:p>
    <w:p w:rsidR="005650AA" w:rsidRDefault="005650AA" w:rsidP="005650AA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Pokud osobní údaje nezískáme přímo od Vás, můžeme je získávat z veřejných zdrojů (</w:t>
      </w:r>
      <w:proofErr w:type="gramStart"/>
      <w:r>
        <w:rPr>
          <w:rFonts w:ascii="Garamond" w:hAnsi="Garamond"/>
          <w:sz w:val="24"/>
          <w:szCs w:val="24"/>
        </w:rPr>
        <w:t>např.  z obchodního</w:t>
      </w:r>
      <w:proofErr w:type="gramEnd"/>
      <w:r>
        <w:rPr>
          <w:rFonts w:ascii="Garamond" w:hAnsi="Garamond"/>
          <w:sz w:val="24"/>
          <w:szCs w:val="24"/>
        </w:rPr>
        <w:t xml:space="preserve"> rejstříku), případně neveřejných, kam máme na základě zákonného oprávnění přístup.</w:t>
      </w:r>
    </w:p>
    <w:p w:rsidR="005650AA" w:rsidRDefault="005650AA" w:rsidP="005650AA">
      <w:pPr>
        <w:spacing w:before="144" w:line="297" w:lineRule="auto"/>
        <w:ind w:right="15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Jakým příjemcům osobní údaje poskytujeme?</w:t>
      </w:r>
    </w:p>
    <w:p w:rsidR="005650AA" w:rsidRDefault="005650AA" w:rsidP="005650AA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Osobní údaje poskytujeme příjemcům, jimž jsme je povinny poskytovat na základě příslušných právních předpisů (např. ministerstvům a jiným ústředním orgánů, zdravotním pojišťovnám, České správě sociálního zabezpečení, finančním úřadům, úřadům práce), dále pak smluvním stranám, které jsou účastníky smluvních vztahů s obcí, zdravotnickým zařízením, pojišťovnám, veřejnosti v případech, kdy jsou informace povinně zveřejňovány prostřednictvím úřední desky, účastníkům správních řízení, žadatelům, příp., dalším oprávněným subjektům s ohledem na specifická zpracování. Příjemce osobních údajů nejsou subjekty, jejichž činnost nesouvisí s našimi činnostmi, ledaže byste s tím vyslovili souhlas. Předávání osobních údajů do třetích zemí nebo mezinárodním organizacím neprobíhá.</w:t>
      </w:r>
    </w:p>
    <w:p w:rsidR="005650AA" w:rsidRDefault="00636D43" w:rsidP="005650AA">
      <w:pPr>
        <w:spacing w:before="144" w:line="297" w:lineRule="auto"/>
        <w:ind w:right="15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 jakou dobou jsou osobní údaje ukládány?</w:t>
      </w:r>
    </w:p>
    <w:p w:rsidR="00636D43" w:rsidRDefault="00636D43" w:rsidP="005650AA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Osobní údaje jsou uloženy po dobu, kterou stanoví příslušné právní předpisy, pokud takové zpracování ukládají. V ostatních případech je doba uložení stanovena jako doba nezbytně nutná k plnění našich úkolů, k uplatnění Vašich práv nebo oprávněných zájmů. Dobu uložení osobních údajů rovněž stanoví příslušné požadavky Evropské unie, zejména v oblasti poskytování dotací, viz na </w:t>
      </w:r>
      <w:hyperlink r:id="rId8" w:history="1">
        <w:r w:rsidRPr="00C343EE">
          <w:rPr>
            <w:rStyle w:val="Hypertextovodkaz"/>
            <w:rFonts w:ascii="Garamond" w:hAnsi="Garamond"/>
            <w:sz w:val="24"/>
            <w:szCs w:val="24"/>
          </w:rPr>
          <w:t>www.uoou.cz</w:t>
        </w:r>
      </w:hyperlink>
      <w:r>
        <w:rPr>
          <w:rFonts w:ascii="Garamond" w:hAnsi="Garamond"/>
          <w:sz w:val="24"/>
          <w:szCs w:val="24"/>
        </w:rPr>
        <w:t>.</w:t>
      </w:r>
    </w:p>
    <w:p w:rsidR="00636D43" w:rsidRPr="00636D43" w:rsidRDefault="00636D43" w:rsidP="005650AA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 stanovení doby uložení osobních údajů zohledňujeme veškeré aspekty daného zpracování a Vaše zájmy, příp. oprávněné zájmy třetích stran, zejména, aby byly osobní údaje uchovávány jen po nezbytně nutnou dobu. </w:t>
      </w:r>
    </w:p>
    <w:p w:rsidR="005650AA" w:rsidRDefault="00636D43" w:rsidP="005650AA">
      <w:pPr>
        <w:spacing w:before="144" w:line="297" w:lineRule="auto"/>
        <w:ind w:right="15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Jakým způsobem a jakými prostředky je zpracování prováděno? </w:t>
      </w:r>
    </w:p>
    <w:p w:rsidR="00636D43" w:rsidRPr="00636D43" w:rsidRDefault="003247B7" w:rsidP="005650AA">
      <w:pPr>
        <w:spacing w:before="144" w:line="297" w:lineRule="auto"/>
        <w:ind w:right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 zpracování osobních údajů dochází jak automatizovaně, tak v listinné podobě. Způsob zpracování je závislý na typu agendy, příp. na povinnostech uložených právními předpisy (např. agenda </w:t>
      </w:r>
      <w:proofErr w:type="spellStart"/>
      <w:r>
        <w:rPr>
          <w:rFonts w:ascii="Garamond" w:hAnsi="Garamond"/>
          <w:sz w:val="24"/>
          <w:szCs w:val="24"/>
        </w:rPr>
        <w:t>CzechPoint</w:t>
      </w:r>
      <w:proofErr w:type="spellEnd"/>
      <w:r>
        <w:rPr>
          <w:rFonts w:ascii="Garamond" w:hAnsi="Garamond"/>
          <w:sz w:val="24"/>
          <w:szCs w:val="24"/>
        </w:rPr>
        <w:t>). V rámci zpracování osobních údajů nedochází k automatizovanému rozhodování. Rozhodování je vždy založeno na rozhodnutí úředníků</w:t>
      </w:r>
      <w:r w:rsidR="00EE4EEB">
        <w:rPr>
          <w:rFonts w:ascii="Garamond" w:hAnsi="Garamond"/>
          <w:sz w:val="24"/>
          <w:szCs w:val="24"/>
        </w:rPr>
        <w:t>/zaměstnanců OÚ.</w:t>
      </w:r>
    </w:p>
    <w:p w:rsidR="001E59A2" w:rsidRDefault="00EE4EEB" w:rsidP="00EE4EEB">
      <w:pPr>
        <w:pStyle w:val="Zkladntext"/>
        <w:spacing w:before="7" w:line="360" w:lineRule="auto"/>
        <w:ind w:left="0" w:right="0"/>
        <w:jc w:val="left"/>
        <w:rPr>
          <w:rFonts w:ascii="Garamond" w:hAnsi="Garamond"/>
        </w:rPr>
      </w:pPr>
      <w:proofErr w:type="spellStart"/>
      <w:proofErr w:type="gramStart"/>
      <w:r>
        <w:rPr>
          <w:rFonts w:ascii="Garamond" w:hAnsi="Garamond"/>
        </w:rPr>
        <w:t>Profilování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nevyužíváme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ledaže</w:t>
      </w:r>
      <w:proofErr w:type="spellEnd"/>
      <w:r>
        <w:rPr>
          <w:rFonts w:ascii="Garamond" w:hAnsi="Garamond"/>
        </w:rPr>
        <w:t xml:space="preserve"> by </w:t>
      </w:r>
      <w:proofErr w:type="spellStart"/>
      <w:r>
        <w:rPr>
          <w:rFonts w:ascii="Garamond" w:hAnsi="Garamond"/>
        </w:rPr>
        <w:t>toho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bylo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třeba</w:t>
      </w:r>
      <w:proofErr w:type="spellEnd"/>
      <w:r>
        <w:rPr>
          <w:rFonts w:ascii="Garamond" w:hAnsi="Garamond"/>
        </w:rPr>
        <w:t xml:space="preserve"> pro </w:t>
      </w:r>
      <w:proofErr w:type="spellStart"/>
      <w:r>
        <w:rPr>
          <w:rFonts w:ascii="Garamond" w:hAnsi="Garamond"/>
        </w:rPr>
        <w:t>efektivní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uplatnění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Vašich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práv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nebo</w:t>
      </w:r>
      <w:proofErr w:type="spellEnd"/>
      <w:r>
        <w:rPr>
          <w:rFonts w:ascii="Garamond" w:hAnsi="Garamond"/>
        </w:rPr>
        <w:t xml:space="preserve"> by </w:t>
      </w:r>
      <w:proofErr w:type="spellStart"/>
      <w:r>
        <w:rPr>
          <w:rFonts w:ascii="Garamond" w:hAnsi="Garamond"/>
        </w:rPr>
        <w:t>takový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způsob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zpracování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vyplýval</w:t>
      </w:r>
      <w:proofErr w:type="spellEnd"/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obecně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závazného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předpisu</w:t>
      </w:r>
      <w:proofErr w:type="spellEnd"/>
      <w:r>
        <w:rPr>
          <w:rFonts w:ascii="Garamond" w:hAnsi="Garamond"/>
        </w:rPr>
        <w:t>.</w:t>
      </w:r>
      <w:proofErr w:type="gramEnd"/>
      <w:r>
        <w:rPr>
          <w:rFonts w:ascii="Garamond" w:hAnsi="Garamond"/>
        </w:rPr>
        <w:t xml:space="preserve"> </w:t>
      </w:r>
    </w:p>
    <w:p w:rsidR="00EE4EEB" w:rsidRDefault="00EE4EEB" w:rsidP="00EE4EEB">
      <w:pPr>
        <w:pStyle w:val="Zkladntext"/>
        <w:spacing w:before="7" w:line="360" w:lineRule="auto"/>
        <w:ind w:left="0" w:right="0"/>
        <w:jc w:val="left"/>
        <w:rPr>
          <w:rFonts w:ascii="Garamond" w:hAnsi="Garamond"/>
        </w:rPr>
      </w:pPr>
      <w:proofErr w:type="spellStart"/>
      <w:r>
        <w:rPr>
          <w:rFonts w:ascii="Garamond" w:hAnsi="Garamond"/>
        </w:rPr>
        <w:t>Ve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vymezených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případech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zpracování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osobních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údajů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používáme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zpracovatele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kteří</w:t>
      </w:r>
      <w:proofErr w:type="spellEnd"/>
      <w:r w:rsidR="00824149">
        <w:rPr>
          <w:rFonts w:ascii="Garamond" w:hAnsi="Garamond"/>
        </w:rPr>
        <w:t xml:space="preserve"> </w:t>
      </w:r>
      <w:proofErr w:type="spellStart"/>
      <w:r w:rsidR="00824149">
        <w:rPr>
          <w:rFonts w:ascii="Garamond" w:hAnsi="Garamond"/>
        </w:rPr>
        <w:t>jsou</w:t>
      </w:r>
      <w:proofErr w:type="spellEnd"/>
      <w:r w:rsidR="00824149">
        <w:rPr>
          <w:rFonts w:ascii="Garamond" w:hAnsi="Garamond"/>
        </w:rPr>
        <w:t xml:space="preserve"> </w:t>
      </w:r>
      <w:proofErr w:type="spellStart"/>
      <w:r w:rsidR="00824149">
        <w:rPr>
          <w:rFonts w:ascii="Garamond" w:hAnsi="Garamond"/>
        </w:rPr>
        <w:t>vázáni</w:t>
      </w:r>
      <w:proofErr w:type="spellEnd"/>
      <w:r w:rsidR="00824149">
        <w:rPr>
          <w:rFonts w:ascii="Garamond" w:hAnsi="Garamond"/>
        </w:rPr>
        <w:t xml:space="preserve"> </w:t>
      </w:r>
      <w:proofErr w:type="spellStart"/>
      <w:r w:rsidR="00824149">
        <w:rPr>
          <w:rFonts w:ascii="Garamond" w:hAnsi="Garamond"/>
        </w:rPr>
        <w:t>stejnými</w:t>
      </w:r>
      <w:proofErr w:type="spellEnd"/>
      <w:r w:rsidR="00824149">
        <w:rPr>
          <w:rFonts w:ascii="Garamond" w:hAnsi="Garamond"/>
        </w:rPr>
        <w:t xml:space="preserve"> </w:t>
      </w:r>
      <w:proofErr w:type="spellStart"/>
      <w:r w:rsidR="00824149">
        <w:rPr>
          <w:rFonts w:ascii="Garamond" w:hAnsi="Garamond"/>
        </w:rPr>
        <w:t>povinnost</w:t>
      </w:r>
      <w:r>
        <w:rPr>
          <w:rFonts w:ascii="Garamond" w:hAnsi="Garamond"/>
        </w:rPr>
        <w:t>mi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jaké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máme</w:t>
      </w:r>
      <w:proofErr w:type="spellEnd"/>
      <w:r>
        <w:rPr>
          <w:rFonts w:ascii="Garamond" w:hAnsi="Garamond"/>
        </w:rPr>
        <w:t xml:space="preserve"> </w:t>
      </w:r>
      <w:proofErr w:type="spellStart"/>
      <w:proofErr w:type="gramStart"/>
      <w:r>
        <w:rPr>
          <w:rFonts w:ascii="Garamond" w:hAnsi="Garamond"/>
        </w:rPr>
        <w:t>sami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vztahu</w:t>
      </w:r>
      <w:proofErr w:type="spellEnd"/>
      <w:r>
        <w:rPr>
          <w:rFonts w:ascii="Garamond" w:hAnsi="Garamond"/>
        </w:rPr>
        <w:t xml:space="preserve"> k </w:t>
      </w:r>
      <w:proofErr w:type="spellStart"/>
      <w:r>
        <w:rPr>
          <w:rFonts w:ascii="Garamond" w:hAnsi="Garamond"/>
        </w:rPr>
        <w:t>subjektům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údajů</w:t>
      </w:r>
      <w:proofErr w:type="spellEnd"/>
      <w:r>
        <w:rPr>
          <w:rFonts w:ascii="Garamond" w:hAnsi="Garamond"/>
        </w:rPr>
        <w:t xml:space="preserve">. </w:t>
      </w:r>
      <w:proofErr w:type="gramStart"/>
      <w:r>
        <w:rPr>
          <w:rFonts w:ascii="Garamond" w:hAnsi="Garamond"/>
        </w:rPr>
        <w:t xml:space="preserve">Se </w:t>
      </w:r>
      <w:proofErr w:type="spellStart"/>
      <w:r>
        <w:rPr>
          <w:rFonts w:ascii="Garamond" w:hAnsi="Garamond"/>
        </w:rPr>
        <w:t>zpracovateli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uzavíráme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smlouvy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zpracování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osobních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údajů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které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specifikují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pokyny</w:t>
      </w:r>
      <w:proofErr w:type="spellEnd"/>
      <w:r>
        <w:rPr>
          <w:rFonts w:ascii="Garamond" w:hAnsi="Garamond"/>
        </w:rPr>
        <w:t xml:space="preserve"> pro </w:t>
      </w:r>
      <w:proofErr w:type="spellStart"/>
      <w:r>
        <w:rPr>
          <w:rFonts w:ascii="Garamond" w:hAnsi="Garamond"/>
        </w:rPr>
        <w:t>zpracování</w:t>
      </w:r>
      <w:proofErr w:type="spellEnd"/>
      <w:r>
        <w:rPr>
          <w:rFonts w:ascii="Garamond" w:hAnsi="Garamond"/>
        </w:rPr>
        <w:t xml:space="preserve"> a </w:t>
      </w:r>
      <w:proofErr w:type="spellStart"/>
      <w:r>
        <w:rPr>
          <w:rFonts w:ascii="Garamond" w:hAnsi="Garamond"/>
        </w:rPr>
        <w:t>jejich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povinnosti</w:t>
      </w:r>
      <w:proofErr w:type="spellEnd"/>
      <w:r>
        <w:rPr>
          <w:rFonts w:ascii="Garamond" w:hAnsi="Garamond"/>
        </w:rPr>
        <w:t>.</w:t>
      </w:r>
      <w:proofErr w:type="gramEnd"/>
    </w:p>
    <w:p w:rsidR="005650AA" w:rsidRPr="005650AA" w:rsidRDefault="005650AA" w:rsidP="005650AA">
      <w:pPr>
        <w:pStyle w:val="Zkladntext"/>
        <w:spacing w:before="7"/>
        <w:ind w:left="0" w:right="0"/>
        <w:rPr>
          <w:rFonts w:ascii="Garamond" w:hAnsi="Garamond"/>
        </w:rPr>
      </w:pPr>
    </w:p>
    <w:p w:rsidR="001E59A2" w:rsidRPr="001129E7" w:rsidRDefault="001E59A2" w:rsidP="00636D43">
      <w:pPr>
        <w:pStyle w:val="Nadpis1"/>
        <w:spacing w:before="212"/>
        <w:rPr>
          <w:rFonts w:ascii="Garamond" w:hAnsi="Garamond"/>
        </w:rPr>
      </w:pPr>
      <w:bookmarkStart w:id="0" w:name="_GoBack"/>
      <w:bookmarkEnd w:id="0"/>
    </w:p>
    <w:p w:rsidR="001E59A2" w:rsidRPr="001129E7" w:rsidRDefault="001E59A2" w:rsidP="001E59A2">
      <w:pPr>
        <w:pStyle w:val="Zkladntext"/>
        <w:spacing w:before="115" w:line="319" w:lineRule="auto"/>
        <w:rPr>
          <w:rFonts w:ascii="Garamond" w:hAnsi="Garamond"/>
        </w:rPr>
      </w:pPr>
      <w:r w:rsidRPr="001129E7">
        <w:rPr>
          <w:rFonts w:ascii="Garamond" w:hAnsi="Garamond"/>
        </w:rPr>
        <w:t>.</w:t>
      </w:r>
    </w:p>
    <w:p w:rsidR="001E59A2" w:rsidRPr="001129E7" w:rsidRDefault="001E59A2" w:rsidP="001E59A2">
      <w:pPr>
        <w:spacing w:line="319" w:lineRule="auto"/>
        <w:rPr>
          <w:rFonts w:ascii="Garamond" w:hAnsi="Garamond"/>
          <w:sz w:val="24"/>
          <w:szCs w:val="24"/>
        </w:rPr>
        <w:sectPr w:rsidR="001E59A2" w:rsidRPr="001129E7">
          <w:pgSz w:w="11900" w:h="16840"/>
          <w:pgMar w:top="680" w:right="1020" w:bottom="280" w:left="1300" w:header="708" w:footer="708" w:gutter="0"/>
          <w:cols w:space="708"/>
        </w:sectPr>
      </w:pPr>
    </w:p>
    <w:p w:rsidR="004E71AF" w:rsidRDefault="004E71AF" w:rsidP="00EE4EEB">
      <w:pPr>
        <w:pStyle w:val="Odstavecseseznamem"/>
        <w:numPr>
          <w:ilvl w:val="0"/>
          <w:numId w:val="1"/>
        </w:numPr>
        <w:jc w:val="both"/>
      </w:pPr>
    </w:p>
    <w:sectPr w:rsidR="004E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D5E"/>
    <w:multiLevelType w:val="hybridMultilevel"/>
    <w:tmpl w:val="A1A60EC0"/>
    <w:lvl w:ilvl="0" w:tplc="07328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42D5E"/>
    <w:multiLevelType w:val="hybridMultilevel"/>
    <w:tmpl w:val="7326D78E"/>
    <w:lvl w:ilvl="0" w:tplc="1B469B34">
      <w:numFmt w:val="bullet"/>
      <w:lvlText w:val=""/>
      <w:lvlJc w:val="left"/>
      <w:pPr>
        <w:ind w:left="94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83783CA8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6C3479A2">
      <w:numFmt w:val="bullet"/>
      <w:lvlText w:val="•"/>
      <w:lvlJc w:val="left"/>
      <w:pPr>
        <w:ind w:left="2668" w:hanging="360"/>
      </w:pPr>
      <w:rPr>
        <w:rFonts w:hint="default"/>
      </w:rPr>
    </w:lvl>
    <w:lvl w:ilvl="3" w:tplc="D33E9A96"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F598829E"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80443E00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FEBAB44C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63D20548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F38A92CE">
      <w:numFmt w:val="bullet"/>
      <w:lvlText w:val="•"/>
      <w:lvlJc w:val="left"/>
      <w:pPr>
        <w:ind w:left="7852" w:hanging="360"/>
      </w:pPr>
      <w:rPr>
        <w:rFonts w:hint="default"/>
      </w:rPr>
    </w:lvl>
  </w:abstractNum>
  <w:abstractNum w:abstractNumId="2">
    <w:nsid w:val="44C73863"/>
    <w:multiLevelType w:val="hybridMultilevel"/>
    <w:tmpl w:val="E60A9654"/>
    <w:lvl w:ilvl="0" w:tplc="8452B486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B6A2A62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795401AA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45282F2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69A59E8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775203B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BB649B72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0AE08C66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B6428D90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3">
    <w:nsid w:val="7CD12C72"/>
    <w:multiLevelType w:val="hybridMultilevel"/>
    <w:tmpl w:val="013495F0"/>
    <w:lvl w:ilvl="0" w:tplc="E78C625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AF"/>
    <w:rsid w:val="00084DB8"/>
    <w:rsid w:val="001E59A2"/>
    <w:rsid w:val="003247B7"/>
    <w:rsid w:val="003947CF"/>
    <w:rsid w:val="004E71AF"/>
    <w:rsid w:val="005650AA"/>
    <w:rsid w:val="00636D43"/>
    <w:rsid w:val="00824149"/>
    <w:rsid w:val="009C0ED6"/>
    <w:rsid w:val="00AD1361"/>
    <w:rsid w:val="00CD4987"/>
    <w:rsid w:val="00ED4BAC"/>
    <w:rsid w:val="00E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084DB8"/>
    <w:pPr>
      <w:widowControl w:val="0"/>
      <w:autoSpaceDE w:val="0"/>
      <w:autoSpaceDN w:val="0"/>
      <w:spacing w:before="118" w:after="0" w:line="240" w:lineRule="auto"/>
      <w:ind w:left="118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4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4E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4E71A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1"/>
    <w:rsid w:val="00084DB8"/>
    <w:rPr>
      <w:rFonts w:ascii="Arial" w:eastAsia="Arial" w:hAnsi="Arial" w:cs="Arial"/>
      <w:b/>
      <w:bCs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084DB8"/>
    <w:pPr>
      <w:widowControl w:val="0"/>
      <w:autoSpaceDE w:val="0"/>
      <w:autoSpaceDN w:val="0"/>
      <w:spacing w:after="0" w:line="240" w:lineRule="auto"/>
      <w:ind w:left="118" w:right="102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84DB8"/>
    <w:rPr>
      <w:rFonts w:ascii="Arial" w:eastAsia="Arial" w:hAnsi="Arial" w:cs="Arial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084DB8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4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4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EE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084DB8"/>
    <w:pPr>
      <w:widowControl w:val="0"/>
      <w:autoSpaceDE w:val="0"/>
      <w:autoSpaceDN w:val="0"/>
      <w:spacing w:before="118" w:after="0" w:line="240" w:lineRule="auto"/>
      <w:ind w:left="118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4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4E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4E71A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1"/>
    <w:rsid w:val="00084DB8"/>
    <w:rPr>
      <w:rFonts w:ascii="Arial" w:eastAsia="Arial" w:hAnsi="Arial" w:cs="Arial"/>
      <w:b/>
      <w:bCs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084DB8"/>
    <w:pPr>
      <w:widowControl w:val="0"/>
      <w:autoSpaceDE w:val="0"/>
      <w:autoSpaceDN w:val="0"/>
      <w:spacing w:after="0" w:line="240" w:lineRule="auto"/>
      <w:ind w:left="118" w:right="102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84DB8"/>
    <w:rPr>
      <w:rFonts w:ascii="Arial" w:eastAsia="Arial" w:hAnsi="Arial" w:cs="Arial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084DB8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4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4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EE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otrba@gdprpartner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A104-ED57-409C-B079-5152F174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Kotrba</dc:creator>
  <cp:lastModifiedBy>Jan Kotrba</cp:lastModifiedBy>
  <cp:revision>3</cp:revision>
  <dcterms:created xsi:type="dcterms:W3CDTF">2018-09-30T21:19:00Z</dcterms:created>
  <dcterms:modified xsi:type="dcterms:W3CDTF">2018-12-04T08:07:00Z</dcterms:modified>
</cp:coreProperties>
</file>